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Amana Colonies Land Use District</w:t>
      </w:r>
    </w:p>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0"/>
          <w:shd w:fill="auto" w:val="clear"/>
        </w:rPr>
        <w:t xml:space="preserve">Minutes of Board of Trustees Meeting </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December 10, 2018, 7:00 p.m.</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ACLUD Meeting Room, 4304 220</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Trail, Amana</w:t>
      </w:r>
    </w:p>
    <w:p>
      <w:pPr>
        <w:spacing w:before="0" w:after="0" w:line="240"/>
        <w:ind w:right="0" w:left="0" w:firstLine="0"/>
        <w:jc w:val="center"/>
        <w:rPr>
          <w:rFonts w:ascii="Calibri" w:hAnsi="Calibri" w:cs="Calibri" w:eastAsia="Calibri"/>
          <w:color w:val="auto"/>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Call Meeting To Order.  </w:t>
      </w:r>
      <w:r>
        <w:rPr>
          <w:rFonts w:ascii="Calibri" w:hAnsi="Calibri" w:cs="Calibri" w:eastAsia="Calibri"/>
          <w:color w:val="000000"/>
          <w:spacing w:val="0"/>
          <w:position w:val="0"/>
          <w:sz w:val="23"/>
          <w:shd w:fill="auto" w:val="clear"/>
        </w:rPr>
        <w:t xml:space="preserve">The Amana Colonies Land Use District Board of Trustees meeting was called to order at 7:00 p.m. by President Lynn Trumpold. Present: Gloria Alexander, Brad Daggy, Bruce Trumpold, Ithiel Catiri, Mike Sandersfeld and Tina Becerra-Hinsley. </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Set Agenda; amend (add 2nd bullet under Other Business), approved and </w:t>
      </w:r>
      <w:r>
        <w:rPr>
          <w:rFonts w:ascii="Calibri" w:hAnsi="Calibri" w:cs="Calibri" w:eastAsia="Calibri"/>
          <w:color w:val="000000"/>
          <w:spacing w:val="0"/>
          <w:position w:val="0"/>
          <w:sz w:val="22"/>
          <w:shd w:fill="auto" w:val="clear"/>
        </w:rPr>
        <w:t xml:space="preserve">set agenda by Catiri,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Daggy. Motion carried 7-0.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Discussion/Action: Review/approve the following</w:t>
      </w:r>
    </w:p>
    <w:p>
      <w:pPr>
        <w:numPr>
          <w:ilvl w:val="0"/>
          <w:numId w:val="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November  meeting minutes; </w:t>
      </w:r>
      <w:r>
        <w:rPr>
          <w:rFonts w:ascii="Calibri" w:hAnsi="Calibri" w:cs="Calibri" w:eastAsia="Calibri"/>
          <w:color w:val="000000"/>
          <w:spacing w:val="0"/>
          <w:position w:val="0"/>
          <w:sz w:val="23"/>
          <w:shd w:fill="auto" w:val="clear"/>
        </w:rPr>
        <w:t xml:space="preserve">m</w:t>
      </w:r>
      <w:r>
        <w:rPr>
          <w:rFonts w:ascii="Calibri" w:hAnsi="Calibri" w:cs="Calibri" w:eastAsia="Calibri"/>
          <w:color w:val="000000"/>
          <w:spacing w:val="0"/>
          <w:position w:val="0"/>
          <w:sz w:val="22"/>
          <w:shd w:fill="auto" w:val="clear"/>
        </w:rPr>
        <w:t xml:space="preserve">otion to approve by Catiri,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Daggy. Motion carried 7-0. </w:t>
      </w:r>
    </w:p>
    <w:p>
      <w:pPr>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1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Welcome visitors and allow citizens to speak on items not on the agenda.</w:t>
      </w:r>
    </w:p>
    <w:p>
      <w:pPr>
        <w:numPr>
          <w:ilvl w:val="0"/>
          <w:numId w:val="11"/>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Inquiry regarding posting minutes in bulletin.  This item to be discussed in other business on the January meeting agenda. </w:t>
      </w:r>
    </w:p>
    <w:p>
      <w:pPr>
        <w:numPr>
          <w:ilvl w:val="0"/>
          <w:numId w:val="11"/>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Daggy intercepted dirt bike driving down main street (discussed last month), and should not be an issue in the future.</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Discussion/action: November Financial Report; </w:t>
      </w:r>
      <w:r>
        <w:rPr>
          <w:rFonts w:ascii="Calibri" w:hAnsi="Calibri" w:cs="Calibri" w:eastAsia="Calibri"/>
          <w:color w:val="000000"/>
          <w:spacing w:val="0"/>
          <w:position w:val="0"/>
          <w:sz w:val="23"/>
          <w:shd w:fill="auto" w:val="clear"/>
        </w:rPr>
        <w:t xml:space="preserve">motion </w:t>
      </w:r>
      <w:r>
        <w:rPr>
          <w:rFonts w:ascii="Calibri" w:hAnsi="Calibri" w:cs="Calibri" w:eastAsia="Calibri"/>
          <w:color w:val="000000"/>
          <w:spacing w:val="0"/>
          <w:position w:val="0"/>
          <w:sz w:val="22"/>
          <w:shd w:fill="auto" w:val="clear"/>
        </w:rPr>
        <w:t xml:space="preserve">to approve by Catiri,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Becerra-Hinsley. Motion carried 7-0. </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1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Discussion/action: December Disbursements;</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3"/>
          <w:shd w:fill="auto" w:val="clear"/>
        </w:rPr>
        <w:t xml:space="preserve">motion </w:t>
      </w:r>
      <w:r>
        <w:rPr>
          <w:rFonts w:ascii="Calibri" w:hAnsi="Calibri" w:cs="Calibri" w:eastAsia="Calibri"/>
          <w:color w:val="000000"/>
          <w:spacing w:val="0"/>
          <w:position w:val="0"/>
          <w:sz w:val="22"/>
          <w:shd w:fill="auto" w:val="clear"/>
        </w:rPr>
        <w:t xml:space="preserve">to approve by Sandersfled,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Becerra Hinsley. Motion carried 7-0.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Discussion/Action on the following permit applications in a Historic Preservation Zoning District.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20"/>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2018-052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Thomas &amp; Becky Ehlts; 4512 220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Trail , Amana: relocation of (16’ x 20’) Farm Ag building; Ehlts provided letter recinded their submitted application.  </w:t>
      </w:r>
      <w:r>
        <w:rPr>
          <w:rFonts w:ascii="Calibri" w:hAnsi="Calibri" w:cs="Calibri" w:eastAsia="Calibri"/>
          <w:color w:val="000000"/>
          <w:spacing w:val="0"/>
          <w:position w:val="0"/>
          <w:sz w:val="23"/>
          <w:shd w:fill="auto" w:val="clear"/>
        </w:rPr>
        <w:t xml:space="preserve">M</w:t>
      </w:r>
      <w:r>
        <w:rPr>
          <w:rFonts w:ascii="Calibri" w:hAnsi="Calibri" w:cs="Calibri" w:eastAsia="Calibri"/>
          <w:color w:val="000000"/>
          <w:spacing w:val="0"/>
          <w:position w:val="0"/>
          <w:sz w:val="22"/>
          <w:shd w:fill="auto" w:val="clear"/>
        </w:rPr>
        <w:t xml:space="preserve">otion by B. Trumpold to have the administrator request the ACLUD attorney to send a letter to Thomas &amp; Becky Ehlts stating they are to "Apply for a permit, or remove the building and cease any improvements immediately",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Daggy.  Motion carried 6-0, L. Trumpold abstained.</w:t>
      </w:r>
    </w:p>
    <w:p>
      <w:pPr>
        <w:numPr>
          <w:ilvl w:val="0"/>
          <w:numId w:val="20"/>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2018-064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Eric Zuber, 402 P. St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South Amana; garage remodel (doors, siding, roofing, gutters).  </w:t>
      </w:r>
      <w:r>
        <w:rPr>
          <w:rFonts w:ascii="Calibri" w:hAnsi="Calibri" w:cs="Calibri" w:eastAsia="Calibri"/>
          <w:color w:val="000000"/>
          <w:spacing w:val="0"/>
          <w:position w:val="0"/>
          <w:sz w:val="23"/>
          <w:shd w:fill="auto" w:val="clear"/>
        </w:rPr>
        <w:t xml:space="preserve">M</w:t>
      </w:r>
      <w:r>
        <w:rPr>
          <w:rFonts w:ascii="Calibri" w:hAnsi="Calibri" w:cs="Calibri" w:eastAsia="Calibri"/>
          <w:color w:val="000000"/>
          <w:spacing w:val="0"/>
          <w:position w:val="0"/>
          <w:sz w:val="22"/>
          <w:shd w:fill="auto" w:val="clear"/>
        </w:rPr>
        <w:t xml:space="preserve">otion to approve per HPC recommendation by Sandersfeld,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Becerra-Hinsley.  Motion carried 7-0. </w:t>
      </w:r>
    </w:p>
    <w:p>
      <w:pPr>
        <w:numPr>
          <w:ilvl w:val="0"/>
          <w:numId w:val="20"/>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2018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065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Casey</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General Store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617 42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Ave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Amana; light pole replacement farm building.  </w:t>
      </w:r>
      <w:r>
        <w:rPr>
          <w:rFonts w:ascii="Calibri" w:hAnsi="Calibri" w:cs="Calibri" w:eastAsia="Calibri"/>
          <w:color w:val="000000"/>
          <w:spacing w:val="0"/>
          <w:position w:val="0"/>
          <w:sz w:val="23"/>
          <w:shd w:fill="auto" w:val="clear"/>
        </w:rPr>
        <w:t xml:space="preserve">M</w:t>
      </w:r>
      <w:r>
        <w:rPr>
          <w:rFonts w:ascii="Calibri" w:hAnsi="Calibri" w:cs="Calibri" w:eastAsia="Calibri"/>
          <w:color w:val="000000"/>
          <w:spacing w:val="0"/>
          <w:position w:val="0"/>
          <w:sz w:val="22"/>
          <w:shd w:fill="auto" w:val="clear"/>
        </w:rPr>
        <w:t xml:space="preserve">otion to approve per HPC recommendation by Sandersfeld,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Daggy.  Motion carried 7-0. </w:t>
      </w:r>
    </w:p>
    <w:p>
      <w:pPr>
        <w:spacing w:before="0" w:after="0" w:line="240"/>
        <w:ind w:right="0" w:left="720" w:firstLine="0"/>
        <w:jc w:val="left"/>
        <w:rPr>
          <w:rFonts w:ascii="Calibri" w:hAnsi="Calibri" w:cs="Calibri" w:eastAsia="Calibri"/>
          <w:color w:val="000000"/>
          <w:spacing w:val="0"/>
          <w:position w:val="0"/>
          <w:sz w:val="22"/>
          <w:shd w:fill="auto" w:val="clear"/>
        </w:rPr>
      </w:pPr>
    </w:p>
    <w:p>
      <w:pPr>
        <w:numPr>
          <w:ilvl w:val="0"/>
          <w:numId w:val="2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Business:</w:t>
      </w:r>
    </w:p>
    <w:p>
      <w:pPr>
        <w:numPr>
          <w:ilvl w:val="0"/>
          <w:numId w:val="2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Ordinance Discussion - Semi noise; administrator to check with Iowa County regarding the ability to put up a sign at the 4-way intersection stating "Engine Braking Not Allowed" or "Unmuffled not allowed".</w:t>
      </w:r>
    </w:p>
    <w:p>
      <w:pPr>
        <w:numPr>
          <w:ilvl w:val="0"/>
          <w:numId w:val="2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State Historical CLG Grant - request for funds was denied.</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2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Administrator Report; see separate report</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2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President’s Report; none</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2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Adjourn; </w:t>
      </w:r>
      <w:r>
        <w:rPr>
          <w:rFonts w:ascii="Calibri" w:hAnsi="Calibri" w:cs="Calibri" w:eastAsia="Calibri"/>
          <w:color w:val="000000"/>
          <w:spacing w:val="0"/>
          <w:position w:val="0"/>
          <w:sz w:val="23"/>
          <w:shd w:fill="auto" w:val="clear"/>
        </w:rPr>
        <w:t xml:space="preserve">motion </w:t>
      </w:r>
      <w:r>
        <w:rPr>
          <w:rFonts w:ascii="Calibri" w:hAnsi="Calibri" w:cs="Calibri" w:eastAsia="Calibri"/>
          <w:color w:val="000000"/>
          <w:spacing w:val="0"/>
          <w:position w:val="0"/>
          <w:sz w:val="22"/>
          <w:shd w:fill="auto" w:val="clear"/>
        </w:rPr>
        <w:t xml:space="preserve">to adjourn by Sandersfeld,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Alexander. Motion carried 7-0. Meeting adjourned at 7:48 pm.</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The Amana Colonies Land Use District Board of Trustees was established and its members duly elected in accordance with the provisions of Chapter 303, Code of Iowa, subsections 303.41 through 303.68. All activities of the Board of Trustees in exercising its corporate authority including the election of officers, meetings and public hearings, expenditure of funds, appointment of Boards and employees are public records, and are in accordance with the provisions of Chapter 303, Code of Iowa. All Amana Colonies Land Use District Board of Trustees meetings are open to the public and the public is encouraged to attend the meetings.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4">
    <w:abstractNumId w:val="66"/>
  </w:num>
  <w:num w:numId="6">
    <w:abstractNumId w:val="60"/>
  </w:num>
  <w:num w:numId="8">
    <w:abstractNumId w:val="54"/>
  </w:num>
  <w:num w:numId="11">
    <w:abstractNumId w:val="48"/>
  </w:num>
  <w:num w:numId="14">
    <w:abstractNumId w:val="42"/>
  </w:num>
  <w:num w:numId="16">
    <w:abstractNumId w:val="36"/>
  </w:num>
  <w:num w:numId="18">
    <w:abstractNumId w:val="30"/>
  </w:num>
  <w:num w:numId="20">
    <w:abstractNumId w:val="24"/>
  </w:num>
  <w:num w:numId="22">
    <w:abstractNumId w:val="18"/>
  </w:num>
  <w:num w:numId="25">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